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="0" w:after="0"/>
        <w:jc w:val="center"/>
        <w:textAlignment w:val="baseline"/>
        <w:outlineLvl w:val="0"/>
        <w:rPr>
          <w:rFonts w:ascii="Arial" w:hAnsi="Arial" w:eastAsia="Times New Roman" w:cs="Arial"/>
          <w:b/>
          <w:b/>
          <w:bCs/>
          <w:color w:val="2D2D2D"/>
          <w:sz w:val="46"/>
          <w:szCs w:val="46"/>
          <w:lang w:eastAsia="ru-RU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textAlignment w:val="baseline"/>
        <w:outlineLvl w:val="0"/>
        <w:rPr>
          <w:rFonts w:ascii="Arial" w:hAnsi="Arial" w:eastAsia="Times New Roman" w:cs="Arial"/>
          <w:b/>
          <w:b/>
          <w:bCs/>
          <w:color w:val="2D2D2D"/>
          <w:sz w:val="46"/>
          <w:szCs w:val="46"/>
          <w:lang w:eastAsia="ru-RU"/>
        </w:rPr>
      </w:pPr>
      <w:r>
        <w:rPr>
          <w:rFonts w:eastAsia="Times New Roman" w:cs="Arial" w:ascii="Arial" w:hAnsi="Arial"/>
          <w:b/>
          <w:bCs/>
          <w:color w:val="2D2D2D"/>
          <w:sz w:val="46"/>
          <w:szCs w:val="46"/>
          <w:lang w:eastAsia="ru-RU"/>
        </w:rPr>
      </w:r>
    </w:p>
    <w:p>
      <w:pPr>
        <w:pStyle w:val="Normal"/>
        <w:shd w:val="clear" w:color="auto" w:fill="FFFFFF"/>
        <w:spacing w:lineRule="atLeast" w:line="288" w:before="0" w:after="0"/>
        <w:jc w:val="center"/>
        <w:textAlignment w:val="baseline"/>
        <w:rPr>
          <w:rFonts w:ascii="Arial" w:hAnsi="Arial" w:eastAsia="Times New Roman" w:cs="Arial"/>
          <w:color w:val="3C3C3C"/>
          <w:spacing w:val="2"/>
          <w:sz w:val="41"/>
          <w:szCs w:val="41"/>
          <w:lang w:eastAsia="ru-RU"/>
        </w:rPr>
      </w:pPr>
      <w:r>
        <w:rPr>
          <w:rFonts w:eastAsia="Times New Roman" w:cs="Arial" w:ascii="Arial" w:hAnsi="Arial"/>
          <w:color w:val="3C3C3C"/>
          <w:spacing w:val="2"/>
          <w:sz w:val="41"/>
          <w:szCs w:val="41"/>
          <w:lang w:eastAsia="ru-RU"/>
        </w:rPr>
        <w:t>ГОСУДАРСТВЕННАЯ КОМИССИЯ ПО РАДИОЧАСТОТАМ</w:t>
        <w:br/>
        <w:t>ПРИ МИНИСТЕРСТВЕ ИНФОРМАЦИОННЫХ ТЕХНОЛОГИЙ И СВЯЗИ</w:t>
        <w:br/>
        <w:t>РОССИЙСКОЙ ФЕДЕРАЦИИ</w:t>
        <w:br/>
        <w:br/>
        <w:t>РЕШЕНИЕ</w:t>
        <w:br/>
        <w:br/>
        <w:t>от 28 ноября 2005 года N 05-10-02-001</w:t>
        <w:br/>
        <w:br/>
        <w:br/>
        <w:t>О выделении полосы радиочастот 446-446,1 МГц для портативных радиостанций</w:t>
      </w:r>
    </w:p>
    <w:p>
      <w:pPr>
        <w:pStyle w:val="Normal"/>
        <w:shd w:val="clear" w:color="auto" w:fill="FFFFFF"/>
        <w:spacing w:lineRule="atLeast" w:line="315" w:before="0" w:after="0"/>
        <w:jc w:val="center"/>
        <w:textAlignment w:val="baseline"/>
        <w:rPr>
          <w:rFonts w:ascii="Arial" w:hAnsi="Arial" w:eastAsia="Times New Roman" w:cs="Arial"/>
          <w:color w:val="2D2D2D"/>
          <w:spacing w:val="2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2D2D2D"/>
          <w:spacing w:val="2"/>
          <w:sz w:val="21"/>
          <w:szCs w:val="21"/>
          <w:lang w:eastAsia="ru-RU"/>
        </w:rPr>
        <w:t>(с изменениями на 16 октября 2015 года)</w:t>
      </w:r>
    </w:p>
    <w:p>
      <w:pPr>
        <w:pStyle w:val="Normal"/>
        <w:shd w:val="clear" w:color="auto" w:fill="FFFFFF"/>
        <w:spacing w:lineRule="atLeast" w:line="315" w:before="0" w:after="0"/>
        <w:textAlignment w:val="baseline"/>
        <w:rPr/>
      </w:pPr>
      <w:r>
        <w:rPr>
          <w:rFonts w:eastAsia="Times New Roman" w:cs="Arial" w:ascii="Arial" w:hAnsi="Arial"/>
          <w:color w:val="2D2D2D"/>
          <w:spacing w:val="2"/>
          <w:sz w:val="21"/>
          <w:szCs w:val="21"/>
          <w:lang w:eastAsia="ru-RU"/>
        </w:rPr>
        <w:t>____________________________________________________________________ </w:t>
        <w:br/>
        <w:t>Документ с изменениями, внесенными: </w:t>
        <w:br/>
      </w:r>
      <w:hyperlink r:id="rId2">
        <w:r>
          <w:rPr>
            <w:rStyle w:val="Style14"/>
            <w:rFonts w:eastAsia="Times New Roman" w:cs="Arial" w:ascii="Arial" w:hAnsi="Arial"/>
            <w:color w:val="00466E"/>
            <w:spacing w:val="2"/>
            <w:sz w:val="21"/>
            <w:szCs w:val="21"/>
            <w:u w:val="single"/>
            <w:lang w:eastAsia="ru-RU"/>
          </w:rPr>
          <w:t>решением ГКРЧ при Минкомсвязи России от 16 октября 2015 года N 15-35-09-4</w:t>
        </w:r>
      </w:hyperlink>
      <w:r>
        <w:rPr>
          <w:rFonts w:eastAsia="Times New Roman" w:cs="Arial" w:ascii="Arial" w:hAnsi="Arial"/>
          <w:color w:val="2D2D2D"/>
          <w:spacing w:val="2"/>
          <w:sz w:val="21"/>
          <w:szCs w:val="21"/>
          <w:lang w:eastAsia="ru-RU"/>
        </w:rPr>
        <w:t>. </w:t>
        <w:br/>
        <w:t>____________________________________________________________________</w:t>
      </w:r>
    </w:p>
    <w:p>
      <w:pPr>
        <w:pStyle w:val="Normal"/>
        <w:shd w:val="clear" w:color="auto" w:fill="FFFFFF"/>
        <w:spacing w:lineRule="atLeast" w:line="315" w:before="0" w:after="0"/>
        <w:jc w:val="center"/>
        <w:textAlignment w:val="baseline"/>
        <w:rPr>
          <w:rFonts w:ascii="Arial" w:hAnsi="Arial" w:eastAsia="Times New Roman" w:cs="Arial"/>
          <w:color w:val="2D2D2D"/>
          <w:spacing w:val="2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2D2D2D"/>
          <w:spacing w:val="2"/>
          <w:sz w:val="21"/>
          <w:szCs w:val="21"/>
          <w:lang w:eastAsia="ru-RU"/>
        </w:rPr>
      </w:r>
    </w:p>
    <w:p>
      <w:pPr>
        <w:pStyle w:val="Normal"/>
        <w:shd w:val="clear" w:color="auto" w:fill="FFFFFF"/>
        <w:spacing w:lineRule="atLeast" w:line="315" w:before="0" w:after="0"/>
        <w:textAlignment w:val="baseline"/>
        <w:rPr>
          <w:rFonts w:ascii="Arial" w:hAnsi="Arial" w:eastAsia="Times New Roman" w:cs="Arial"/>
          <w:color w:val="2D2D2D"/>
          <w:spacing w:val="2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2D2D2D"/>
          <w:spacing w:val="2"/>
          <w:sz w:val="21"/>
          <w:szCs w:val="21"/>
          <w:lang w:eastAsia="ru-RU"/>
        </w:rPr>
        <w:t>Рассмотрев заявление Ассоциации пользователей национальным радиочастотным ресурсом (далее - Национальная радиоассоциация) о выделении полосы радиочастот 446-446,1 МГц для применения портативных радиостанций, а также заслушав сообщение о результатах исследований по разработке условий использования указанных портативных радиостанций, ГКРЧ отмечает следующее.</w:t>
        <w:br/>
        <w:br/>
        <w:t>В настоящее время в странах Европейского содружества широкое распространение получили портативные радиостанции класса "мобильная радиосвязь индивидуального пользования" (РМR-446). Радиостанции РМR-446 предназначены для организации симплексной радиосвязи непрофессиональных групп пользователей (охотники, рыболовы, туристы и т.д.) в полосе частот 446-446,1 МГц.</w:t>
        <w:br/>
        <w:br/>
        <w:t>Учитывая специфику данной категории пользователей, Европейской конференцией почт и электросвязи (СЕРТ) была разработана концепция использования РМR-446, базирующаяся на следующих основных решениях, принятых СЕРТ:</w:t>
        <w:br/>
        <w:br/>
        <w:t>- ЕRС/DЕС/(98)25 "Выделение частотного диапазона для использования РМК-446"; </w:t>
        <w:br/>
        <w:br/>
        <w:t>- ЕRС/DЕС/(98)26 "Освобождение от индивидуального лицензирования оборудования РМR-446"; </w:t>
        <w:br/>
        <w:br/>
        <w:t>- ЕRС/DЕС/(98)27 "Свободная циркуляция и использование оборудования РМR-446 в странах - членах СЕРТ".</w:t>
        <w:br/>
        <w:br/>
        <w:t>В настоящее время к указанным решениям СЕРТ присоединились более 90% стран - членов СЕРТ.</w:t>
        <w:br/>
        <w:br/>
        <w:t>В соответствии с протокольной записью заседания ГКРЧ от 26.09.2005 N 05-08-07 Национальной радиоассоциацией с привлечением научно-исследовательских учреждений Минобороны России проведены исследования, в рамках которых разработаны условия совместного использования портативных радиостанций в полосе частот 446-446,1 МГц с действующими или планируемыми для использования на территории Российской Федерации радиоэлектронными средствами различного назначения.</w:t>
        <w:br/>
        <w:br/>
        <w:t>Учитывая необходимость повышения эффективности использования радиочастотного спектра, а также признавая важность процессов сближения национального и европейского распределений полос радиочастот и гармонизации режимов использования радиочастотного спектра в целях расширения спектра телекоммуникационных услуг в странах Европейского содружества, ГКРЧ </w:t>
        <w:br/>
        <w:br/>
        <w:t>решила:</w:t>
        <w:br/>
      </w:r>
    </w:p>
    <w:p>
      <w:pPr>
        <w:pStyle w:val="Normal"/>
        <w:shd w:val="clear" w:color="auto" w:fill="FFFFFF"/>
        <w:spacing w:lineRule="atLeast" w:line="315" w:before="0" w:after="0"/>
        <w:textAlignment w:val="baseline"/>
        <w:rPr>
          <w:rFonts w:ascii="Arial" w:hAnsi="Arial" w:eastAsia="Times New Roman" w:cs="Arial"/>
          <w:color w:val="2D2D2D"/>
          <w:spacing w:val="2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2D2D2D"/>
          <w:spacing w:val="2"/>
          <w:sz w:val="21"/>
          <w:szCs w:val="21"/>
          <w:lang w:eastAsia="ru-RU"/>
        </w:rPr>
        <w:t>1. Выделить полосу радиочастот 446-446,1 МГц для разработки, производства и модернизации гражданами Российской Федерации и российскими юридическими лицами портативных радиостанций (без оформления отдельных решений ГКРЧ для каждого конкретного типа радиостанции) при условии, что технические характеристики разрабатываемых, производимых и модернизируемых портативных радиостанций соответствуют основным техническим характеристикам, указанным в приложении к настоящему решению ГКРЧ.</w:t>
        <w:br/>
      </w:r>
    </w:p>
    <w:p>
      <w:pPr>
        <w:pStyle w:val="Normal"/>
        <w:shd w:val="clear" w:color="auto" w:fill="FFFFFF"/>
        <w:spacing w:lineRule="atLeast" w:line="315" w:before="0" w:after="0"/>
        <w:textAlignment w:val="baseline"/>
        <w:rPr>
          <w:rFonts w:ascii="Arial" w:hAnsi="Arial" w:eastAsia="Times New Roman" w:cs="Arial"/>
          <w:color w:val="2D2D2D"/>
          <w:spacing w:val="2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2D2D2D"/>
          <w:spacing w:val="2"/>
          <w:sz w:val="21"/>
          <w:szCs w:val="21"/>
          <w:lang w:eastAsia="ru-RU"/>
        </w:rPr>
        <w:t>2. Выделить полосу радиочастот 446-446,1 МГц для применения портативных радиостанций гражданами Российской Федерации и российскими юридическими лицами на территории Российской Федерации.</w:t>
        <w:br/>
      </w:r>
    </w:p>
    <w:p>
      <w:pPr>
        <w:pStyle w:val="Normal"/>
        <w:shd w:val="clear" w:color="auto" w:fill="FFFFFF"/>
        <w:spacing w:lineRule="atLeast" w:line="315" w:before="0" w:after="0"/>
        <w:textAlignment w:val="baseline"/>
        <w:rPr>
          <w:rFonts w:ascii="Arial" w:hAnsi="Arial" w:eastAsia="Times New Roman" w:cs="Arial"/>
          <w:color w:val="2D2D2D"/>
          <w:spacing w:val="2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2D2D2D"/>
          <w:spacing w:val="2"/>
          <w:sz w:val="21"/>
          <w:szCs w:val="21"/>
          <w:lang w:eastAsia="ru-RU"/>
        </w:rPr>
        <w:t>3. Использование выделенных настоящим решением ГКРЧ полос радиочастот для применения портативных радиостанций на территории Российской Федерации без оформления отдельных решений ГКРЧ должно осуществляться при выполнении следующих условий:</w:t>
        <w:br/>
        <w:br/>
        <w:t>- соответствия основных технических характеристик используемых портативных радиостанций техническим характеристикам, указанным в приложении к настоящему решению;</w:t>
        <w:br/>
        <w:br/>
        <w:t>- портативные радиостанции не должны создавать вредных помех и не могут требовать защиты от вредных помех со стороны РЭС других радиослужб, работающих в общей полосе радиочастот;</w:t>
        <w:br/>
        <w:br/>
        <w:t>- портативные радиостанции не должны применяться на территории аэродромов;</w:t>
        <w:br/>
        <w:br/>
        <w:t>- использования портативных радиостанций для организации симплексной радиосвязи для личных, семейных, домашних и иных, не связанных с осуществлением предпринимательской деятельности, нужд;</w:t>
        <w:br/>
        <w:br/>
        <w:t>- регистрации портативных радиостанций в порядке установленном для РЭС в Российской Федерации.</w:t>
        <w:br/>
      </w:r>
    </w:p>
    <w:p>
      <w:pPr>
        <w:pStyle w:val="Normal"/>
        <w:shd w:val="clear" w:color="auto" w:fill="FFFFFF"/>
        <w:spacing w:lineRule="atLeast" w:line="315" w:before="0" w:after="0"/>
        <w:textAlignment w:val="baseline"/>
        <w:rPr>
          <w:rFonts w:ascii="Arial" w:hAnsi="Arial" w:eastAsia="Times New Roman" w:cs="Arial"/>
          <w:color w:val="2D2D2D"/>
          <w:spacing w:val="2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2D2D2D"/>
          <w:spacing w:val="2"/>
          <w:sz w:val="21"/>
          <w:szCs w:val="21"/>
          <w:lang w:eastAsia="ru-RU"/>
        </w:rPr>
        <w:t>4. Ввоз из-за границы на территорию Российской Федерации портативных радиостанций должен осуществляться в установленном порядке.</w:t>
        <w:br/>
      </w:r>
    </w:p>
    <w:p>
      <w:pPr>
        <w:pStyle w:val="Normal"/>
        <w:shd w:val="clear" w:color="auto" w:fill="FFFFFF"/>
        <w:spacing w:lineRule="atLeast" w:line="315" w:before="0" w:after="0"/>
        <w:textAlignment w:val="baseline"/>
        <w:rPr>
          <w:rFonts w:ascii="Arial" w:hAnsi="Arial" w:eastAsia="Times New Roman" w:cs="Arial"/>
          <w:color w:val="2D2D2D"/>
          <w:spacing w:val="2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2D2D2D"/>
          <w:spacing w:val="2"/>
          <w:sz w:val="21"/>
          <w:szCs w:val="21"/>
          <w:lang w:eastAsia="ru-RU"/>
        </w:rPr>
        <w:t>5. Контроль за выполнением пользователями радиочастотным спектром условий, установленных в настоящем решении ГКРЧ, осуществляется Федеральной службой по надзору в сфере связи.</w:t>
        <w:br/>
      </w:r>
    </w:p>
    <w:p>
      <w:pPr>
        <w:pStyle w:val="Normal"/>
        <w:shd w:val="clear" w:color="auto" w:fill="FFFFFF"/>
        <w:spacing w:lineRule="atLeast" w:line="315" w:before="0" w:after="0"/>
        <w:textAlignment w:val="baseline"/>
        <w:rPr/>
      </w:pPr>
      <w:r>
        <w:rPr>
          <w:rFonts w:eastAsia="Times New Roman" w:cs="Arial" w:ascii="Arial" w:hAnsi="Arial"/>
          <w:color w:val="2D2D2D"/>
          <w:spacing w:val="2"/>
          <w:sz w:val="21"/>
          <w:szCs w:val="21"/>
          <w:lang w:eastAsia="ru-RU"/>
        </w:rPr>
        <w:t>6. Срок действия настоящего решения до 01.11.2025. </w:t>
        <w:br/>
        <w:t>(Пункт в редакции, введенной в действие </w:t>
      </w:r>
      <w:hyperlink r:id="rId3">
        <w:r>
          <w:rPr>
            <w:rStyle w:val="Style14"/>
            <w:rFonts w:eastAsia="Times New Roman" w:cs="Arial" w:ascii="Arial" w:hAnsi="Arial"/>
            <w:color w:val="00466E"/>
            <w:spacing w:val="2"/>
            <w:sz w:val="21"/>
            <w:szCs w:val="21"/>
            <w:u w:val="single"/>
            <w:lang w:eastAsia="ru-RU"/>
          </w:rPr>
          <w:t>решением ГКРЧ при Минкомсвязи России от 16 октября 2015 года N 15-35-09-4</w:t>
        </w:r>
      </w:hyperlink>
      <w:r>
        <w:rPr>
          <w:rFonts w:eastAsia="Times New Roman" w:cs="Arial" w:ascii="Arial" w:hAnsi="Arial"/>
          <w:color w:val="2D2D2D"/>
          <w:spacing w:val="2"/>
          <w:sz w:val="21"/>
          <w:szCs w:val="21"/>
          <w:lang w:eastAsia="ru-RU"/>
        </w:rPr>
        <w:t>.</w:t>
        <w:br/>
        <w:br/>
      </w:r>
      <w:bookmarkStart w:id="0" w:name="_GoBack"/>
      <w:bookmarkEnd w:id="0"/>
      <w:r>
        <w:rPr>
          <w:rFonts w:eastAsia="Times New Roman" w:cs="Arial" w:ascii="Arial" w:hAnsi="Arial"/>
          <w:color w:val="3C3C3C"/>
          <w:spacing w:val="2"/>
          <w:sz w:val="41"/>
          <w:szCs w:val="41"/>
          <w:lang w:eastAsia="ru-RU"/>
        </w:rPr>
        <w:t>Приложение. Требования к техническим характеристикам портативных радиостанций</w:t>
      </w:r>
    </w:p>
    <w:p>
      <w:pPr>
        <w:pStyle w:val="Normal"/>
        <w:shd w:val="clear" w:color="auto" w:fill="FFFFFF"/>
        <w:spacing w:lineRule="atLeast" w:line="315" w:before="0" w:after="0"/>
        <w:jc w:val="right"/>
        <w:textAlignment w:val="baseline"/>
        <w:rPr>
          <w:rFonts w:ascii="Arial" w:hAnsi="Arial" w:eastAsia="Times New Roman" w:cs="Arial"/>
          <w:color w:val="2D2D2D"/>
          <w:spacing w:val="2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2D2D2D"/>
          <w:spacing w:val="2"/>
          <w:sz w:val="21"/>
          <w:szCs w:val="21"/>
          <w:lang w:eastAsia="ru-RU"/>
        </w:rPr>
        <w:t>Приложение</w:t>
      </w:r>
    </w:p>
    <w:p>
      <w:pPr>
        <w:pStyle w:val="Normal"/>
        <w:shd w:val="clear" w:color="auto" w:fill="FFFFFF"/>
        <w:spacing w:lineRule="atLeast" w:line="315" w:before="0" w:after="0"/>
        <w:textAlignment w:val="baseline"/>
        <w:rPr>
          <w:rFonts w:ascii="Arial" w:hAnsi="Arial" w:eastAsia="Times New Roman" w:cs="Arial"/>
          <w:color w:val="2D2D2D"/>
          <w:spacing w:val="2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9979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924"/>
        <w:gridCol w:w="6098"/>
        <w:gridCol w:w="2957"/>
      </w:tblGrid>
      <w:tr>
        <w:trPr>
          <w:trHeight w:val="23" w:hRule="exact"/>
        </w:trPr>
        <w:tc>
          <w:tcPr>
            <w:tcW w:w="9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2D2D2D"/>
                <w:spacing w:val="2"/>
                <w:sz w:val="21"/>
                <w:szCs w:val="21"/>
                <w:lang w:eastAsia="ru-RU"/>
              </w:rPr>
            </w:r>
          </w:p>
        </w:tc>
        <w:tc>
          <w:tcPr>
            <w:tcW w:w="6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9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9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2" w:type="dxa"/>
              <w:right w:w="110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N</w:t>
              <w:br/>
              <w:t>пп</w:t>
            </w:r>
          </w:p>
        </w:tc>
        <w:tc>
          <w:tcPr>
            <w:tcW w:w="6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2" w:type="dxa"/>
              <w:right w:w="110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Наименование характеристики</w:t>
            </w:r>
          </w:p>
        </w:tc>
        <w:tc>
          <w:tcPr>
            <w:tcW w:w="29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2" w:type="dxa"/>
              <w:right w:w="110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Значение характеристики</w:t>
            </w:r>
          </w:p>
        </w:tc>
      </w:tr>
      <w:tr>
        <w:trPr/>
        <w:tc>
          <w:tcPr>
            <w:tcW w:w="9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2" w:type="dxa"/>
              <w:right w:w="110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6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2" w:type="dxa"/>
              <w:right w:w="110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Тип радиосвязи</w:t>
            </w:r>
          </w:p>
        </w:tc>
        <w:tc>
          <w:tcPr>
            <w:tcW w:w="29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2" w:type="dxa"/>
              <w:right w:w="110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симплекс</w:t>
            </w:r>
          </w:p>
        </w:tc>
      </w:tr>
      <w:tr>
        <w:trPr/>
        <w:tc>
          <w:tcPr>
            <w:tcW w:w="9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2" w:type="dxa"/>
              <w:right w:w="110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6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2" w:type="dxa"/>
              <w:right w:w="110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Эквивалентная изотропно излучаемая мощность (ЭИИМ) не более, Вт</w:t>
            </w:r>
          </w:p>
        </w:tc>
        <w:tc>
          <w:tcPr>
            <w:tcW w:w="29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2" w:type="dxa"/>
              <w:right w:w="110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</w:tr>
      <w:tr>
        <w:trPr/>
        <w:tc>
          <w:tcPr>
            <w:tcW w:w="9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2" w:type="dxa"/>
              <w:right w:w="110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6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2" w:type="dxa"/>
              <w:right w:w="110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Максимальная девиация частоты, кГц</w:t>
            </w:r>
          </w:p>
        </w:tc>
        <w:tc>
          <w:tcPr>
            <w:tcW w:w="29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2" w:type="dxa"/>
              <w:right w:w="110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</w:tr>
      <w:tr>
        <w:trPr/>
        <w:tc>
          <w:tcPr>
            <w:tcW w:w="9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2" w:type="dxa"/>
              <w:right w:w="110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6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2" w:type="dxa"/>
              <w:right w:w="110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Класс излучения передатчика</w:t>
            </w:r>
          </w:p>
        </w:tc>
        <w:tc>
          <w:tcPr>
            <w:tcW w:w="29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2" w:type="dxa"/>
              <w:right w:w="110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12К5F3Е</w:t>
            </w:r>
          </w:p>
        </w:tc>
      </w:tr>
      <w:tr>
        <w:trPr/>
        <w:tc>
          <w:tcPr>
            <w:tcW w:w="9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2" w:type="dxa"/>
              <w:right w:w="110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6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2" w:type="dxa"/>
              <w:right w:w="110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Шаг сетки, кГц</w:t>
            </w:r>
          </w:p>
        </w:tc>
        <w:tc>
          <w:tcPr>
            <w:tcW w:w="29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2" w:type="dxa"/>
              <w:right w:w="110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12,5</w:t>
            </w:r>
          </w:p>
        </w:tc>
      </w:tr>
      <w:tr>
        <w:trPr/>
        <w:tc>
          <w:tcPr>
            <w:tcW w:w="9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2" w:type="dxa"/>
              <w:right w:w="110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6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2" w:type="dxa"/>
              <w:right w:w="110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Номиналы частот, МГц</w:t>
            </w:r>
          </w:p>
        </w:tc>
        <w:tc>
          <w:tcPr>
            <w:tcW w:w="29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2" w:type="dxa"/>
              <w:right w:w="110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446,00625+0,0125n, </w:t>
              <w:br/>
              <w:t>где n=0...7</w:t>
            </w:r>
          </w:p>
        </w:tc>
      </w:tr>
      <w:tr>
        <w:trPr/>
        <w:tc>
          <w:tcPr>
            <w:tcW w:w="924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2" w:type="dxa"/>
              <w:right w:w="110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6098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2" w:type="dxa"/>
              <w:right w:w="110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Ширина полосы излучения передатчика на уровне, кГц</w:t>
            </w:r>
          </w:p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- 3 дБ</w:t>
            </w:r>
          </w:p>
        </w:tc>
        <w:tc>
          <w:tcPr>
            <w:tcW w:w="2957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2" w:type="dxa"/>
              <w:right w:w="110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12,5</w:t>
            </w:r>
          </w:p>
        </w:tc>
      </w:tr>
      <w:tr>
        <w:trPr/>
        <w:tc>
          <w:tcPr>
            <w:tcW w:w="924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2" w:type="dxa"/>
              <w:right w:w="11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</w:r>
          </w:p>
        </w:tc>
        <w:tc>
          <w:tcPr>
            <w:tcW w:w="6098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2" w:type="dxa"/>
              <w:right w:w="110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- 30 дБ</w:t>
            </w:r>
          </w:p>
        </w:tc>
        <w:tc>
          <w:tcPr>
            <w:tcW w:w="2957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2" w:type="dxa"/>
              <w:right w:w="110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</w:tr>
      <w:tr>
        <w:trPr/>
        <w:tc>
          <w:tcPr>
            <w:tcW w:w="92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2" w:type="dxa"/>
              <w:right w:w="11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</w:r>
          </w:p>
        </w:tc>
        <w:tc>
          <w:tcPr>
            <w:tcW w:w="609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2" w:type="dxa"/>
              <w:right w:w="110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- 60 дБ</w:t>
            </w:r>
          </w:p>
        </w:tc>
        <w:tc>
          <w:tcPr>
            <w:tcW w:w="295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2" w:type="dxa"/>
              <w:right w:w="110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22</w:t>
            </w:r>
          </w:p>
        </w:tc>
      </w:tr>
      <w:tr>
        <w:trPr/>
        <w:tc>
          <w:tcPr>
            <w:tcW w:w="9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2" w:type="dxa"/>
              <w:right w:w="110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6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2" w:type="dxa"/>
              <w:right w:w="110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Уровень побочных излучений передатчика не более, мкВт</w:t>
            </w:r>
          </w:p>
        </w:tc>
        <w:tc>
          <w:tcPr>
            <w:tcW w:w="29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2" w:type="dxa"/>
              <w:right w:w="110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0,25</w:t>
            </w:r>
          </w:p>
        </w:tc>
      </w:tr>
      <w:tr>
        <w:trPr/>
        <w:tc>
          <w:tcPr>
            <w:tcW w:w="9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2" w:type="dxa"/>
              <w:right w:w="110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6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2" w:type="dxa"/>
              <w:right w:w="110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Относительная нестабильность частоты передатчика</w:t>
            </w:r>
          </w:p>
        </w:tc>
        <w:tc>
          <w:tcPr>
            <w:tcW w:w="29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2" w:type="dxa"/>
              <w:right w:w="110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3 х 10</w:t>
            </w: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0D608230">
                      <wp:extent cx="133985" cy="191135"/>
                      <wp:effectExtent l="0" t="0" r="0" b="0"/>
                      <wp:docPr id="1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200" cy="190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stroked="f" style="position:absolute;margin-left:0pt;margin-top:0pt;width:10.45pt;height:14.95pt" wp14:anchorId="0D608230">
                      <w10:wrap type="none"/>
                      <v:fill o:detectmouseclick="t" on="false"/>
                      <v:stroke color="#3465a4" joinstyle="round" endcap="flat"/>
                    </v:rect>
                  </w:pict>
                </mc:Fallback>
              </mc:AlternateContent>
            </w:r>
          </w:p>
        </w:tc>
      </w:tr>
      <w:tr>
        <w:trPr/>
        <w:tc>
          <w:tcPr>
            <w:tcW w:w="9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2" w:type="dxa"/>
              <w:right w:w="110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6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2" w:type="dxa"/>
              <w:right w:w="110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Тип антенны</w:t>
            </w:r>
          </w:p>
        </w:tc>
        <w:tc>
          <w:tcPr>
            <w:tcW w:w="29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2" w:type="dxa"/>
              <w:right w:w="110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Интегрированная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134" w:right="567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docs.cntd.ru/document/420313046" TargetMode="External"/><Relationship Id="rId3" Type="http://schemas.openxmlformats.org/officeDocument/2006/relationships/hyperlink" Target="http://docs.cntd.ru/document/420313046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LibreOffice/5.2.3.3$Windows_x86 LibreOffice_project/d54a8868f08a7b39642414cf2c8ef2f228f780cf</Application>
  <Pages>3</Pages>
  <Words>619</Words>
  <Characters>4730</Characters>
  <CharactersWithSpaces>5334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2017-07-17T12:29:00Z</dcterms:created>
  <dc:creator>Ulko</dc:creator>
  <dc:description/>
  <dc:language>ru-RU</dc:language>
  <cp:lastModifiedBy/>
  <dcterms:modified xsi:type="dcterms:W3CDTF">2017-07-17T21:29:31Z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